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Lego Robotics 201</w:t>
      </w:r>
      <w:r w:rsidDel="00000000" w:rsidR="00000000" w:rsidRPr="00000000">
        <w:rPr>
          <w:rtl w:val="0"/>
        </w:rPr>
        <w:t xml:space="preserve"> Engineering (Thursdays) Syllabus</w:t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  <w:t xml:space="preserve">[Spring 2020]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Instructor Information</w:t>
      </w:r>
    </w:p>
    <w:tbl>
      <w:tblPr>
        <w:tblStyle w:val="Table1"/>
        <w:tblW w:w="9729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d6615c" w:space="0" w:sz="4" w:val="single"/>
          <w:right w:color="000000" w:space="0" w:sz="4" w:val="single"/>
          <w:insideH w:color="bfbfbf" w:space="0" w:sz="4" w:val="single"/>
          <w:insideV w:color="000000" w:space="0" w:sz="4" w:val="single"/>
        </w:tblBorders>
        <w:tblLayout w:type="fixed"/>
        <w:tblLook w:val="0420"/>
      </w:tblPr>
      <w:tblGrid>
        <w:gridCol w:w="3249"/>
        <w:gridCol w:w="2685"/>
        <w:gridCol w:w="3795"/>
        <w:tblGridChange w:id="0">
          <w:tblGrid>
            <w:gridCol w:w="3249"/>
            <w:gridCol w:w="2685"/>
            <w:gridCol w:w="379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Instructor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Class Location &amp; Hours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Sophia S. Mason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tl w:val="0"/>
              </w:rPr>
              <w:t xml:space="preserve">selfasteamml@gmail.com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Vincent Place 185 E. Main St., Benton Harbor</w:t>
            </w:r>
          </w:p>
          <w:p w:rsidR="00000000" w:rsidDel="00000000" w:rsidP="00000000" w:rsidRDefault="00000000" w:rsidRPr="00000000" w14:paraId="0000000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4th Floor Suite 408 Downtown Benton Harbor by Citerdal  (10:00 am - 12:0 00 pm)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General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 w14:paraId="0000000E">
      <w:pPr>
        <w:rPr>
          <w:color w:val="ff00ff"/>
        </w:rPr>
      </w:pPr>
      <w:r w:rsidDel="00000000" w:rsidR="00000000" w:rsidRPr="00000000">
        <w:rPr>
          <w:rFonts w:ascii="Arial" w:cs="Arial" w:eastAsia="Arial" w:hAnsi="Arial"/>
          <w:color w:val="373737"/>
          <w:sz w:val="21"/>
          <w:szCs w:val="21"/>
          <w:rtl w:val="0"/>
        </w:rPr>
        <w:t xml:space="preserve">Through real-life STEM challenges and engaging physical and digital creation, encourage your students to develop 21st-century skills through coding as they program solutions in a real-world context.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r w:rsidDel="00000000" w:rsidR="00000000" w:rsidRPr="00000000">
        <w:rPr>
          <w:rtl w:val="0"/>
        </w:rPr>
        <w:t xml:space="preserve">Expectations and Goals: (circle one): Pass/Fail or Grade Given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Pass consist of class participation and three tests (beginning, middle, and end of the semester)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/>
      </w:pPr>
      <w:r w:rsidDel="00000000" w:rsidR="00000000" w:rsidRPr="00000000">
        <w:rPr>
          <w:rtl w:val="0"/>
        </w:rPr>
        <w:t xml:space="preserve">Course Materials</w:t>
      </w:r>
    </w:p>
    <w:p w:rsidR="00000000" w:rsidDel="00000000" w:rsidP="00000000" w:rsidRDefault="00000000" w:rsidRPr="00000000" w14:paraId="00000013">
      <w:pPr>
        <w:pStyle w:val="Heading2"/>
        <w:rPr/>
      </w:pPr>
      <w:r w:rsidDel="00000000" w:rsidR="00000000" w:rsidRPr="00000000">
        <w:rPr>
          <w:rtl w:val="0"/>
        </w:rPr>
        <w:t xml:space="preserve">Required Materials (most should be provided by teacher covered in course fee, indicate if provided by student, i.e. sewing kit)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r w:rsidDel="00000000" w:rsidR="00000000" w:rsidRPr="00000000">
        <w:rPr>
          <w:rtl w:val="0"/>
        </w:rPr>
        <w:t xml:space="preserve">Optional Materials (provided by student/family)</w:t>
      </w:r>
    </w:p>
    <w:p w:rsidR="00000000" w:rsidDel="00000000" w:rsidP="00000000" w:rsidRDefault="00000000" w:rsidRPr="00000000" w14:paraId="00000016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Course Schedule</w:t>
      </w:r>
    </w:p>
    <w:tbl>
      <w:tblPr>
        <w:tblStyle w:val="Table2"/>
        <w:tblW w:w="9732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d6615c" w:space="0" w:sz="4" w:val="single"/>
          <w:right w:color="000000" w:space="0" w:sz="4" w:val="single"/>
          <w:insideH w:color="bfbfbf" w:space="0" w:sz="4" w:val="single"/>
          <w:insideV w:color="000000" w:space="0" w:sz="4" w:val="single"/>
        </w:tblBorders>
        <w:tblLayout w:type="fixed"/>
        <w:tblLook w:val="04A0"/>
      </w:tblPr>
      <w:tblGrid>
        <w:gridCol w:w="1947"/>
        <w:gridCol w:w="105"/>
        <w:gridCol w:w="7215"/>
        <w:gridCol w:w="105"/>
        <w:gridCol w:w="360"/>
        <w:tblGridChange w:id="0">
          <w:tblGrid>
            <w:gridCol w:w="1947"/>
            <w:gridCol w:w="105"/>
            <w:gridCol w:w="7215"/>
            <w:gridCol w:w="105"/>
            <w:gridCol w:w="360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Team Building/ Sensors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Missions / Sensors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Missions / Sensors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Week 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Missions / Sensors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Missions / Sensors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Missions / Sensors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Missions / Sensors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Competition Day /  Dismantle Robots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Style w:val="Heading1"/>
        <w:rPr/>
      </w:pPr>
      <w:r w:rsidDel="00000000" w:rsidR="00000000" w:rsidRPr="00000000">
        <w:rPr>
          <w:rtl w:val="0"/>
        </w:rPr>
        <w:t xml:space="preserve">End of Semester: Finished Work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Evidence of Learning: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class/parent/public performance</w:t>
      </w:r>
    </w:p>
    <w:sectPr>
      <w:footerReference r:id="rId6" w:type="default"/>
      <w:pgSz w:h="15840" w:w="12240"/>
      <w:pgMar w:bottom="2160" w:top="1152" w:left="1253" w:right="125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color="d6615c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96" w:before="0" w:line="240" w:lineRule="auto"/>
      <w:ind w:left="0" w:right="0" w:firstLine="0"/>
      <w:jc w:val="right"/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color w:val="404040"/>
        <w:sz w:val="18"/>
        <w:szCs w:val="18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before="560" w:lineRule="auto"/>
    </w:pPr>
    <w:rPr>
      <w:rFonts w:ascii="Trebuchet MS" w:cs="Trebuchet MS" w:eastAsia="Trebuchet MS" w:hAnsi="Trebuchet MS"/>
      <w:b w:val="1"/>
      <w:color w:val="26262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Trebuchet MS" w:cs="Trebuchet MS" w:eastAsia="Trebuchet MS" w:hAnsi="Trebuchet MS"/>
      <w:b w:val="1"/>
      <w:color w:val="d6615c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Trebuchet MS" w:cs="Trebuchet MS" w:eastAsia="Trebuchet MS" w:hAnsi="Trebuchet MS"/>
      <w:b w:val="1"/>
      <w:color w:val="d6615c"/>
      <w:sz w:val="44"/>
      <w:szCs w:val="44"/>
    </w:rPr>
  </w:style>
  <w:style w:type="paragraph" w:styleId="Subtitle">
    <w:name w:val="Subtitle"/>
    <w:basedOn w:val="Normal"/>
    <w:next w:val="Normal"/>
    <w:pPr>
      <w:spacing w:after="800" w:lineRule="auto"/>
    </w:pPr>
    <w:rPr>
      <w:b w:val="1"/>
      <w:color w:val="262626"/>
      <w:sz w:val="24"/>
      <w:szCs w:val="24"/>
    </w:rPr>
  </w:style>
  <w:style w:type="table" w:styleId="Table1">
    <w:basedOn w:val="TableNormal"/>
    <w:pPr>
      <w:spacing w:after="80" w:before="8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firstRow">
      <w:pPr>
        <w:spacing w:after="0" w:lineRule="auto"/>
      </w:pPr>
      <w:rPr>
        <w:rFonts w:ascii="Trebuchet MS" w:cs="Trebuchet MS" w:eastAsia="Trebuchet MS" w:hAnsi="Trebuchet MS"/>
        <w:b w:val="1"/>
        <w:color w:val="d6615c"/>
        <w:sz w:val="20"/>
        <w:szCs w:val="20"/>
      </w:rPr>
    </w:tblStylePr>
  </w:style>
  <w:style w:type="table" w:styleId="Table2">
    <w:basedOn w:val="TableNormal"/>
    <w:pPr>
      <w:spacing w:after="80" w:before="8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firstCol">
      <w:rPr>
        <w:b w:val="1"/>
        <w:color w:val="262626"/>
      </w:rPr>
    </w:tblStylePr>
    <w:tblStylePr w:type="firstRow">
      <w:pPr>
        <w:spacing w:after="0" w:before="0" w:lineRule="auto"/>
      </w:pPr>
      <w:rPr>
        <w:rFonts w:ascii="Trebuchet MS" w:cs="Trebuchet MS" w:eastAsia="Trebuchet MS" w:hAnsi="Trebuchet MS"/>
        <w:b w:val="1"/>
        <w:color w:val="d6615c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d6615c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